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B52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10.2021г. дисциплина ОДБ.09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b/>
          <w:sz w:val="28"/>
          <w:szCs w:val="28"/>
        </w:rPr>
        <w:t>1 пара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группа 1ТМ 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Арены. Гомологический ряд. Физические и химические свойства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Учебная цель: </w:t>
      </w:r>
      <w:r w:rsidRPr="003B52D1">
        <w:rPr>
          <w:rFonts w:ascii="Times New Roman" w:hAnsi="Times New Roman" w:cs="Times New Roman"/>
          <w:sz w:val="28"/>
          <w:szCs w:val="28"/>
        </w:rPr>
        <w:t>ознакомить с номенклатурой, физическими и химическими свойствами ароматических углеводородов, применением и  получением ароматических углеводородов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обеспечить</w:t>
      </w:r>
      <w:r w:rsidRPr="003B52D1">
        <w:rPr>
          <w:rFonts w:ascii="Times New Roman" w:hAnsi="Times New Roman" w:cs="Times New Roman"/>
          <w:bCs/>
          <w:sz w:val="28"/>
          <w:szCs w:val="28"/>
        </w:rPr>
        <w:t> </w:t>
      </w:r>
      <w:r w:rsidRPr="003B52D1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способствовать формированию мировоззрения, соответствующего современному уровню развития науки и общественной практики.</w:t>
      </w:r>
    </w:p>
    <w:p w:rsidR="003B52D1" w:rsidRP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 w:rsidRPr="003B52D1">
        <w:rPr>
          <w:rFonts w:ascii="Times New Roman" w:hAnsi="Times New Roman" w:cs="Times New Roman"/>
          <w:bCs/>
          <w:sz w:val="28"/>
          <w:szCs w:val="28"/>
        </w:rPr>
        <w:t>:</w:t>
      </w:r>
      <w:r w:rsidRPr="003B52D1">
        <w:rPr>
          <w:rFonts w:ascii="Times New Roman" w:hAnsi="Times New Roman" w:cs="Times New Roman"/>
          <w:sz w:val="28"/>
          <w:szCs w:val="28"/>
        </w:rPr>
        <w:t xml:space="preserve"> 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1. Строение, номенклатура и изомерия ароматических углеводородов.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1. Строение, номенклатура и изомерия ароматических углеводородов</w:t>
      </w:r>
      <w:r w:rsidRPr="00FB6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Арены (ароматические углеводороды) – </w:t>
      </w:r>
      <w:r w:rsidRPr="00FB6D3B">
        <w:rPr>
          <w:rFonts w:ascii="Times New Roman" w:hAnsi="Times New Roman" w:cs="Times New Roman"/>
          <w:sz w:val="28"/>
          <w:szCs w:val="28"/>
        </w:rPr>
        <w:t>это непредельные (ненасыщенные) циклические углеводороды, молекулы которых содержат устойчивые циклические группы атомов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ядра) с замкнутой системой сопряженных связей. 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Общая формула: C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2n–6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 при n ≥ 6.</w:t>
      </w:r>
      <w:r w:rsidRPr="00FB6D3B">
        <w:rPr>
          <w:rFonts w:ascii="Times New Roman" w:hAnsi="Times New Roman" w:cs="Times New Roman"/>
          <w:sz w:val="28"/>
          <w:szCs w:val="28"/>
        </w:rPr>
        <w:t xml:space="preserve"> Родоначальник ароматических углеводородов – бензол – был выделен Майклом Фарадеем в 1825 года из конденсата светильного газа. Немецкий химик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Эйльхард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(1794–1863), нагревая бензойную кислоту с негашёной известью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получил жидкость со специфическим неприятным запахом, которая оказалась тождественной «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двууглеродистому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водороду» Фарадея.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правильно определил формулу углеводорода – С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Н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 – и окрестил его бензином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benzin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Либих счёл это название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неудачным, так как суффикс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н имелся в названиях многих азотсодержащих соединений – органических (среди них много алкалоидов, например стрихнин, кофеин, хинин) и неорганических (гидразин). Исходя из маслянистого характера жидкости, Либих предложил своё название, с суффиксом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oleum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– «масло»). Вряд ли оно было удачнее: этот суффикс обычно указывает на принадлежность соединения к спиртам (этанол, бутанол и т. д.). Однако слово «бензол» прижилось – правда, только в немецком и русском языках. Англичане и американцы, например, называют этот углеводород «бензин»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benzene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Долгое время химики бились над структурой этого простого, казалась бы, соединения. Лишь через 40 лет Фридрих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(Рис. 1) предложил структурную формулу бензола. Это был шестичленный цикл с чередующимися двойными и одинарными связями.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672CF" wp14:editId="5EDF47D6">
            <wp:extent cx="2295525" cy="866775"/>
            <wp:effectExtent l="0" t="0" r="9525" b="9525"/>
            <wp:docPr id="160" name="Рисунок 160" descr="https://static-interneturok.cdnvideo.ru/content/konspekt_image/82325/66774050_3048_0131_246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82325/66774050_3048_0131_246b_22000aa81b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3D860" wp14:editId="7820A979">
            <wp:extent cx="1724025" cy="1971675"/>
            <wp:effectExtent l="0" t="0" r="9525" b="9525"/>
            <wp:docPr id="159" name="Рисунок 159" descr="https://static-interneturok.cdnvideo.ru/content/konspekt_image/82326/67dafe00_3048_0131_246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82326/67dafe00_3048_0131_246c_22000aa81b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1. Фридрих Август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При этом сразу же обнаружились как доводы «за» так и «против» данной структуры.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«За»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Доводы «за» говорили о том, что бензол, как и все непредельные углеводороды, подвергается гидрированию.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2758E" wp14:editId="17347FF6">
            <wp:extent cx="2486025" cy="895350"/>
            <wp:effectExtent l="0" t="0" r="9525" b="0"/>
            <wp:docPr id="158" name="Рисунок 158" descr="https://static-interneturok.cdnvideo.ru/content/konspekt_image/82327/69ed8850_3048_0131_246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82327/69ed8850_3048_0131_246d_22000aa81b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хорошо объяснялась реакция Берло – Зелинского, при которой происходит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ацетилена.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DBCC2" wp14:editId="13DF47C1">
            <wp:extent cx="2800350" cy="723900"/>
            <wp:effectExtent l="0" t="0" r="0" b="0"/>
            <wp:docPr id="157" name="Рисунок 157" descr="https://static-interneturok.cdnvideo.ru/content/konspekt_image/82328/6b436530_3048_0131_246e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82328/6b436530_3048_0131_246e_22000aa81b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«Против»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Доводами «против» служило то, что бензол хоть и содержит двойные связи, но не проявляет реакций, характерных для непредельных соединений. Не реагирует с бромной водой: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07274" wp14:editId="12C3C6F4">
            <wp:extent cx="2428875" cy="647700"/>
            <wp:effectExtent l="0" t="0" r="9525" b="0"/>
            <wp:docPr id="156" name="Рисунок 156" descr="https://static-interneturok.cdnvideo.ru/content/konspekt_image/82329/6c925390_3048_0131_246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82329/6c925390_3048_0131_246f_22000aa81b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 реагирует с водным раствором перманганата калия.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42706" wp14:editId="494A0DB6">
            <wp:extent cx="2647950" cy="638175"/>
            <wp:effectExtent l="0" t="0" r="0" b="9525"/>
            <wp:docPr id="155" name="Рисунок 155" descr="https://static-interneturok.cdnvideo.ru/content/konspekt_image/82330/6dc4e770_3048_0131_247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82330/6dc4e770_3048_0131_2470_22000aa81b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305"/>
        <w:gridCol w:w="85"/>
        <w:gridCol w:w="1275"/>
      </w:tblGrid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CD4C3" wp14:editId="567B07EB">
                  <wp:extent cx="809625" cy="704850"/>
                  <wp:effectExtent l="0" t="0" r="9525" b="0"/>
                  <wp:docPr id="154" name="Рисунок 154" descr="https://static-interneturok.cdnvideo.ru/content/konspekt_image/82331/6edfd5c0_3048_0131_247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tatic-interneturok.cdnvideo.ru/content/konspekt_image/82331/6edfd5c0_3048_0131_247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B9C5C" wp14:editId="11DA5509">
                  <wp:extent cx="800100" cy="704850"/>
                  <wp:effectExtent l="0" t="0" r="0" b="0"/>
                  <wp:docPr id="153" name="Рисунок 153" descr="https://static-interneturok.cdnvideo.ru/content/konspekt_image/82332/6ffaffe0_3048_0131_247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static-interneturok.cdnvideo.ru/content/konspekt_image/82332/6ffaffe0_3048_0131_247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этом, исходя из структуры двойной связи, должно существовать 2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дизамещённых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Однако получить удалось лишь одно соединение. Окончательно вопрос о структуре бензола был решен лишь в начале XX века знаменитым химиком, дважды Нобелевским лауреатом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Лаймсом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Он предложил следующее: все атомы углерода находятся в состоянии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Pr="00FB6D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B6D3B">
        <w:rPr>
          <w:rFonts w:ascii="Times New Roman" w:hAnsi="Times New Roman" w:cs="Times New Roman"/>
          <w:sz w:val="28"/>
          <w:szCs w:val="28"/>
        </w:rPr>
        <w:t>-гибридизации. Рис. 2. Шесть 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π-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электронов образуют общее электронное облако, которое принадлежит всем шести атомам углерода: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FCE50D" wp14:editId="23EC1910">
            <wp:extent cx="3248025" cy="1247775"/>
            <wp:effectExtent l="0" t="0" r="9525" b="9525"/>
            <wp:docPr id="152" name="Рисунок 152" descr="https://static-interneturok.cdnvideo.ru/content/konspekt_image/82333/7121f540_3048_0131_2473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82333/7121f540_3048_0131_2473_22000aa81b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2. Образование связей в молекуле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Атомы углерода в молекуле бензола составляют плоский правильный шестиугольник; связи между всеми атомами углерода имеют равную длину – 0,14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которая больше, чем длина двойной связи (0,132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но меньше, чем длина простой связи (0,154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). Рис. 3.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A3FAC" wp14:editId="59B9808D">
            <wp:extent cx="1104900" cy="1104900"/>
            <wp:effectExtent l="0" t="0" r="0" b="0"/>
            <wp:docPr id="151" name="Рисунок 151" descr="https://static-interneturok.cdnvideo.ru/content/konspekt_image/82334/723e5960_3048_0131_247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82334/723e5960_3048_0131_2474_22000aa81b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ввел структуру бензола с кружком в середине.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8AB81" wp14:editId="1348702C">
            <wp:extent cx="685800" cy="771525"/>
            <wp:effectExtent l="0" t="0" r="0" b="0"/>
            <wp:docPr id="150" name="Рисунок 150" descr="https://static-interneturok.cdnvideo.ru/content/konspekt_image/82335/7354c150_3048_0131_2475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82335/7354c150_3048_0131_2475_22000aa81b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> или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40892" wp14:editId="7EC9B8E7">
            <wp:extent cx="657225" cy="762000"/>
            <wp:effectExtent l="0" t="0" r="9525" b="0"/>
            <wp:docPr id="149" name="Рисунок 149" descr="https://static-interneturok.cdnvideo.ru/content/konspekt_image/82336/74aedf60_3048_0131_2476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82336/74aedf60_3048_0131_2476_22000aa81b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8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Понятие ароматичности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Соединения, обладающие подобной структурой, стали называть </w:t>
      </w: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ароматическими.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квантовомеханических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расчетов Э. Хюккель сформулировал 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критерии ароматичности</w:t>
      </w:r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Молекула (или ее часть) должна быть циклической и плоской.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Она должна содержать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сопряженные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p-электроны. Это могут быть электроны двойных связей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неподеленных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электронных пар атомов.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Число p-электронов должно быть равным 4n+2, где n = 0,1,2… (правило Хюккеля)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Ароматическими являются все циклические сопряженные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полиеновые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системы, содержащие 4n+2 , где n неотрицательное целое число,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делокализованных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π- электронов.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Бензол подходит под это правило с n =1.</w:t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Физические свойства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Арены похожи на остальные углеводороды – они нерастворимы в воде и легче ее. Бензол при комнатной температуре – бесцветная прозрачная жидкость со своеобразным запахом.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5,5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80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>С. Бензол токсичен и легко воспламеняется.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Номенклатура </w:t>
      </w:r>
      <w:proofErr w:type="spellStart"/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аренов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Согласно номенклатуре ИЮПАК, арены с одним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кольцом рассматривают как производные бензола. В качестве главной цепи выбирают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кольцо. Многие арены имеют свои исторические названия.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Например: 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77D64" wp14:editId="4F222863">
            <wp:extent cx="514350" cy="914400"/>
            <wp:effectExtent l="0" t="0" r="0" b="0"/>
            <wp:docPr id="162" name="Рисунок 162" descr="https://static-interneturok.cdnvideo.ru/content/konspekt_image/82267/0597e7b0_2f96_0131_241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82267/0597e7b0_2f96_0131_241d_22000aa81b9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4D9B" wp14:editId="44D225E0">
            <wp:extent cx="981075" cy="1047750"/>
            <wp:effectExtent l="0" t="0" r="9525" b="0"/>
            <wp:docPr id="163" name="Рисунок 163" descr="https://static-interneturok.cdnvideo.ru/content/konspekt_image/82268/06d5fa60_2f96_0131_241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82268/06d5fa60_2f96_0131_241e_22000aa81b9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3D1E0" wp14:editId="26974D80">
            <wp:extent cx="762000" cy="1066800"/>
            <wp:effectExtent l="0" t="0" r="0" b="0"/>
            <wp:docPr id="164" name="Рисунок 164" descr="https://static-interneturok.cdnvideo.ru/content/konspekt_image/82269/0809e640_2f96_0131_241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82269/0809e640_2f96_0131_241f_22000aa81b9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Метилбензол                     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Мзопропилбензол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                 Винилбензол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>(кумол)                                  (толуол)                              (стирол)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Нумерацию начинают с одного из заместителей так, чтобы сумма номеров заместителей была минимальна.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Если соединение содержит два заместителя 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кольца, то располагаться они могут тремя разными способами друг относительно друга. Часто вместо нумерации для 1,2-дизамещенных бензолов используют обозначение 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орт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, для 1,3-замещенных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мета</w:t>
      </w:r>
      <w:r w:rsidRPr="00FB6D3B">
        <w:rPr>
          <w:rFonts w:ascii="Times New Roman" w:hAnsi="Times New Roman" w:cs="Times New Roman"/>
          <w:sz w:val="28"/>
          <w:szCs w:val="28"/>
        </w:rPr>
        <w:t>-, а для 1,4-замещенных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пара</w:t>
      </w:r>
      <w:r w:rsidRPr="00FB6D3B">
        <w:rPr>
          <w:rFonts w:ascii="Times New Roman" w:hAnsi="Times New Roman" w:cs="Times New Roman"/>
          <w:sz w:val="28"/>
          <w:szCs w:val="28"/>
        </w:rPr>
        <w:t>-.</w:t>
      </w:r>
    </w:p>
    <w:tbl>
      <w:tblPr>
        <w:tblW w:w="825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510"/>
        <w:gridCol w:w="2870"/>
      </w:tblGrid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4FA26" wp14:editId="297D44B2">
                  <wp:extent cx="1123950" cy="819150"/>
                  <wp:effectExtent l="0" t="0" r="0" b="0"/>
                  <wp:docPr id="145" name="Рисунок 145" descr="https://static-interneturok.cdnvideo.ru/content/static_image/326314/ac0830b6e17219be5a8cdaec4f4f81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static-interneturok.cdnvideo.ru/content/static_image/326314/ac0830b6e17219be5a8cdaec4f4f81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11FAE" wp14:editId="1CE926D6">
                  <wp:extent cx="1323975" cy="819150"/>
                  <wp:effectExtent l="0" t="0" r="9525" b="0"/>
                  <wp:docPr id="144" name="Рисунок 144" descr="https://static-interneturok.cdnvideo.ru/content/static_image/326315/7b11640fa78ded0377af44eb913092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tatic-interneturok.cdnvideo.ru/content/static_image/326315/7b11640fa78ded0377af44eb913092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3A44D" wp14:editId="5042FF87">
                  <wp:extent cx="1514475" cy="790575"/>
                  <wp:effectExtent l="0" t="0" r="9525" b="9525"/>
                  <wp:docPr id="143" name="Рисунок 143" descr="https://static-interneturok.cdnvideo.ru/content/static_image/326316/4049288798d0dbcdb76867a2aade9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tatic-interneturok.cdnvideo.ru/content/static_image/326316/4049288798d0dbcdb76867a2aade9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орто-диметилбензол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о-ксилол</w:t>
            </w:r>
            <w:proofErr w:type="gram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(м-ксилол)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1,4-диметилбензол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(п-ксилол)</w:t>
            </w:r>
          </w:p>
        </w:tc>
      </w:tr>
    </w:tbl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26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Изомерия и номенклатура гомологов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Диметилбензолы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друг другу. Изомерные три метилбензолы: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97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3072"/>
        <w:gridCol w:w="3087"/>
      </w:tblGrid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1CAEA" wp14:editId="1DE249ED">
                  <wp:extent cx="914400" cy="933450"/>
                  <wp:effectExtent l="0" t="0" r="0" b="0"/>
                  <wp:docPr id="142" name="Рисунок 142" descr="https://static-interneturok.cdnvideo.ru/content/konspekt_image/82341/7a53d300_3048_0131_247b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tatic-interneturok.cdnvideo.ru/content/konspekt_image/82341/7a53d300_3048_0131_247b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AD78D" wp14:editId="256BF685">
                  <wp:extent cx="1752600" cy="1685925"/>
                  <wp:effectExtent l="0" t="0" r="0" b="9525"/>
                  <wp:docPr id="141" name="Рисунок 141" descr="https://static-interneturok.cdnvideo.ru/content/static_image/348626/content_9cf6517d5d83eaaf36bac0a7b755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static-interneturok.cdnvideo.ru/content/static_image/348626/content_9cf6517d5d83eaaf36bac0a7b755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D0BEE" wp14:editId="701F8B77">
                  <wp:extent cx="1743075" cy="1466850"/>
                  <wp:effectExtent l="0" t="0" r="9525" b="0"/>
                  <wp:docPr id="140" name="Рисунок 140" descr="https://static-interneturok.cdnvideo.ru/content/static_image/348627/content_c8464778d4c1ecac6d72ec9315ae0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static-interneturok.cdnvideo.ru/content/static_image/348627/content_c8464778d4c1ecac6d72ec9315ae0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1,2,3-триметилбензол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1,2,4-триметилбензол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1,3,5-триметилбензол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также метил этилбензолы (приведем в пример один из них), а также пропи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 изопропилбензолы:</w:t>
      </w:r>
    </w:p>
    <w:tbl>
      <w:tblPr>
        <w:tblW w:w="766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019"/>
        <w:gridCol w:w="2439"/>
      </w:tblGrid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6448D" wp14:editId="0DF0937E">
                  <wp:extent cx="819150" cy="1066800"/>
                  <wp:effectExtent l="0" t="0" r="0" b="0"/>
                  <wp:docPr id="139" name="Рисунок 139" descr="https://static-interneturok.cdnvideo.ru/content/konspekt_image/82344/7df1a180_3048_0131_247e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static-interneturok.cdnvideo.ru/content/konspekt_image/82344/7df1a180_3048_0131_247e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6FA13" wp14:editId="60C498AC">
                  <wp:extent cx="942975" cy="1114425"/>
                  <wp:effectExtent l="0" t="0" r="9525" b="9525"/>
                  <wp:docPr id="138" name="Рисунок 138" descr="https://static-interneturok.cdnvideo.ru/content/konspekt_image/82345/7f1c7df0_3048_0131_247f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static-interneturok.cdnvideo.ru/content/konspekt_image/82345/7f1c7df0_3048_0131_247f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1DC4B" wp14:editId="3B0D12F8">
                  <wp:extent cx="962025" cy="1028700"/>
                  <wp:effectExtent l="0" t="0" r="9525" b="0"/>
                  <wp:docPr id="137" name="Рисунок 137" descr="https://static-interneturok.cdnvideo.ru/content/konspekt_image/82346/804227f0_3048_0131_248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static-interneturok.cdnvideo.ru/content/konspekt_image/82346/804227f0_3048_0131_248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метилэтилбензол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пропилбензол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изопропилбензол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есть и межклассовые изомеры – соединения с несколькими двойными и тройными связями, циклы и т.п.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– это стабильная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высокосимметричная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молекула, обладающая избытком электронной плотности. Разорвать p-электронное облако в молекуле бензола сложно. Поэтому бензол вступает в химические реакции значительно менее активно по сравнению с непредельными соединениями. Наиболее характерными являются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замещения. Например, галогенирование, нитрование, сульфирование 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В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>реакции галогенирования ни фторирование, ни йодирование не используется, так как фтор слишком активен, а йод не активен, и реакция с ним не идет.</w:t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3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Механизм реакции галогенирования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Электрофильное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замещение в </w:t>
      </w: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кольце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Бромирование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D9951" wp14:editId="5C0FC7D6">
            <wp:extent cx="3848100" cy="885825"/>
            <wp:effectExtent l="0" t="0" r="0" b="9525"/>
            <wp:docPr id="178" name="Рисунок 178" descr="https://static-interneturok.cdnvideo.ru/content/konspekt_image/82406/4e4d1020_3052_0131_d13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82406/4e4d1020_3052_0131_d13d_12313d221ea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Необходим катализатор (бромид железа (III) или алюминия) и недопустимо попадание даже небольших количеств воды. Роль катализатора заключается в том, что молекула брома притягивается одним из атомов брома к атому железа. В результате она поляризуется – пара электронов связи переходит к атому брома, связанному с железом: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+….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B6D3B">
        <w:rPr>
          <w:rFonts w:ascii="Times New Roman" w:hAnsi="Times New Roman" w:cs="Times New Roman"/>
          <w:sz w:val="28"/>
          <w:szCs w:val="28"/>
        </w:rPr>
        <w:t>FeBr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 – сильный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Он притягивается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шестиэлектронному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облаку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и разрывает его, образуя ковалентную связь с атомом углерода:</w:t>
      </w:r>
    </w:p>
    <w:p w:rsidR="00A34381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D2819">
            <wp:extent cx="2908300" cy="8782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 образовавшемуся катиону мог бы присоединиться анион брома. Но восстановление ароматической системы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энергетически более выгодно, чем присоединение аниона брома. Поэтому молекула переходит в стабильное состояние, высвободив ион водорода: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0A480" wp14:editId="1183AB7A">
            <wp:extent cx="762000" cy="790575"/>
            <wp:effectExtent l="0" t="0" r="0" b="0"/>
            <wp:docPr id="176" name="Рисунок 176" descr="https://static-interneturok.cdnvideo.ru/content/konspekt_image/82409/538fdc60_3052_0131_d14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82409/538fdc60_3052_0131_d140_12313d221ea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62D28" wp14:editId="1C0F1619">
            <wp:extent cx="533400" cy="266700"/>
            <wp:effectExtent l="0" t="0" r="0" b="0"/>
            <wp:docPr id="175" name="Рисунок 175" descr="https://static-interneturok.cdnvideo.ru/content/konspekt_image/82411/56f7c240_3052_0131_d14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82411/56f7c240_3052_0131_d142_12313d221ea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F8A43" wp14:editId="79F7E342">
            <wp:extent cx="685800" cy="581025"/>
            <wp:effectExtent l="0" t="0" r="0" b="9525"/>
            <wp:docPr id="174" name="Рисунок 174" descr="https://static-interneturok.cdnvideo.ru/content/konspekt_image/82412/58ad5a90_3052_0131_d14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82412/58ad5a90_3052_0131_d143_12313d221ea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По аналогичному механизму протекают все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 в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кольце.</w:t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Нитрование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>В реакции нитрования в качестве катализатора используется серная кислота.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660A6" wp14:editId="7C469BF0">
            <wp:extent cx="3248025" cy="838200"/>
            <wp:effectExtent l="0" t="0" r="9525" b="0"/>
            <wp:docPr id="173" name="Рисунок 173" descr="https://static-interneturok.cdnvideo.ru/content/konspekt_image/82413/5a574110_3052_0131_d14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82413/5a574110_3052_0131_d144_12313d221ea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и его гомологи взаимодействуют со смесью концентрированных серной и азотной кислот (нитрующей смесью). В нитрующей смеси в равновесии существует иона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нитрония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NO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94C03" wp14:editId="1A45D274">
            <wp:extent cx="3276600" cy="285750"/>
            <wp:effectExtent l="0" t="0" r="0" b="0"/>
            <wp:docPr id="172" name="Рисунок 172" descr="https://static-interneturok.cdnvideo.ru/content/konspekt_image/82414/5bf7c800_3052_0131_d14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interneturok.cdnvideo.ru/content/konspekt_image/82414/5bf7c800_3052_0131_d145_12313d221ea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76AEF" wp14:editId="48BE0E8B">
            <wp:extent cx="3228975" cy="1000125"/>
            <wp:effectExtent l="0" t="0" r="9525" b="9525"/>
            <wp:docPr id="171" name="Рисунок 171" descr="https://static-interneturok.cdnvideo.ru/content/konspekt_image/82415/5da3cd40_3052_0131_d14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interneturok.cdnvideo.ru/content/konspekt_image/82415/5da3cd40_3052_0131_d146_12313d221ea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3" w:anchor="mediaplayer" w:tooltip="Смотреть в видеоуроке" w:history="1"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Алкилирование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Фриделю-Крафтсу</w:t>
      </w:r>
      <w:proofErr w:type="spellEnd"/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2E9E4">
            <wp:extent cx="36760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алкенами</w:t>
      </w:r>
      <w:proofErr w:type="spellEnd"/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5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Сульфирование</w:t>
        </w:r>
      </w:hyperlink>
    </w:p>
    <w:p w:rsid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 и другие арены при нагревании реагируют с концентрированной серной кислотой или олеумом – раствором SO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6D3B">
        <w:rPr>
          <w:rFonts w:ascii="Times New Roman" w:hAnsi="Times New Roman" w:cs="Times New Roman"/>
          <w:sz w:val="28"/>
          <w:szCs w:val="28"/>
        </w:rPr>
        <w:t> в серной кислоте: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D66F0">
            <wp:extent cx="316420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Для бензола и его гомологов существуют и реакции, не относящиеся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замещению.</w:t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7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Реакции с разрушением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бензольного</w:t>
        </w:r>
        <w:proofErr w:type="spellEnd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кольца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Эти реакции энергетически невыгодны, поэтому протекают только при нагревании или облучении.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Гидрирование.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нагревании, повышенном давлении и в присутствии катализатора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Pd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 и другие арены присоединяют водород, образуя циклогексан: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EBD73" wp14:editId="4F96E5CE">
            <wp:extent cx="2771775" cy="990600"/>
            <wp:effectExtent l="0" t="0" r="9525" b="0"/>
            <wp:docPr id="167" name="Рисунок 167" descr="https://static-interneturok.cdnvideo.ru/content/konspekt_image/82419/64b20f90_3052_0131_d14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atic-interneturok.cdnvideo.ru/content/konspekt_image/82419/64b20f90_3052_0131_d14a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. Хлорирование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Под действием ультрафиолетового излучения бензол присоединяет хлор. Если колбу из кварцевого стекла с раствором хлора в бензоле вынести на солнечный свет, раствор быстро обесцветится, хлор присоединится к бензолу с образованием 1,2,3,4,5,6-гексахлорциклогексана, который известен под названием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гексахлоран</w:t>
      </w:r>
      <w:r w:rsidRPr="00FB6D3B">
        <w:rPr>
          <w:rFonts w:ascii="Times New Roman" w:hAnsi="Times New Roman" w:cs="Times New Roman"/>
          <w:sz w:val="28"/>
          <w:szCs w:val="28"/>
        </w:rPr>
        <w:t> (ранее применялся как инсектицид):</w:t>
      </w:r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84342">
            <wp:extent cx="3169920" cy="993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Горение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пламя у бензола и других ароматических углеводородов яркое, коптящее.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48BED" wp14:editId="1908EB7A">
            <wp:extent cx="2724150" cy="409575"/>
            <wp:effectExtent l="0" t="0" r="0" b="9525"/>
            <wp:docPr id="165" name="Рисунок 165" descr="https://static-interneturok.cdnvideo.ru/content/konspekt_image/82421/67e89ef0_3052_0131_d14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atic-interneturok.cdnvideo.ru/content/konspekt_image/82421/67e89ef0_3052_0131_d14c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1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Получение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аренов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Переработка каменного угля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Каменный уголь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нагревают без доступа воздуха до 1000°С. При этом получают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смесь летучих веществ и твердый остаток – кокс. Часть летучих веще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и охлаждении конденсируется с образованием аммиачной воды и каменноугольной смолы – жидкой смеси органических веществ, из которой выделяют многие ценные соединения, в том числе и арены.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(ароматизация нефти)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E5BD9" wp14:editId="215653F9">
            <wp:extent cx="4371975" cy="952500"/>
            <wp:effectExtent l="0" t="0" r="9525" b="0"/>
            <wp:docPr id="180" name="Рисунок 180" descr="https://static-interneturok.cdnvideo.ru/content/konspekt_image/82277/123ef1f0_2f96_0131_242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atic-interneturok.cdnvideo.ru/content/konspekt_image/82277/123ef1f0_2f96_0131_2427_22000aa81b9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03D85" wp14:editId="40A4C46C">
            <wp:extent cx="2962275" cy="762000"/>
            <wp:effectExtent l="0" t="0" r="9525" b="0"/>
            <wp:docPr id="179" name="Рисунок 179" descr="https://static-interneturok.cdnvideo.ru/content/konspekt_image/82278/137dee70_2f96_0131_2428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atic-interneturok.cdnvideo.ru/content/konspekt_image/82278/137dee70_2f96_0131_2428_22000aa81b95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5B40FD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4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Применение производных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Бензол, толуол и ксилолы используют как растворители.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синтезируют соединения, необходимые для получения лаков, красок, моющихсредств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екарственныхпрепаратов,полимерныхматериалов,взрывчатых веществ, ядохимикатов. См. Рис. 1.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D69A8" wp14:editId="585B4E43">
            <wp:extent cx="4181475" cy="2352675"/>
            <wp:effectExtent l="0" t="0" r="9525" b="9525"/>
            <wp:docPr id="181" name="Рисунок 181" descr="https://static-interneturok.cdnvideo.ru/content/konspekt_image/82317/21daa760_3043_0131_b2c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atic-interneturok.cdnvideo.ru/content/konspekt_image/82317/21daa760_3043_0131_b2cf_12313b01b93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1. Применение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Итоги лекции</w:t>
      </w:r>
      <w:r w:rsidRPr="00FB6D3B">
        <w:rPr>
          <w:rFonts w:ascii="Times New Roman" w:hAnsi="Times New Roman" w:cs="Times New Roman"/>
          <w:sz w:val="28"/>
          <w:szCs w:val="28"/>
        </w:rPr>
        <w:t>. В лекции была рассмотрена тема «Ароматические углеводороды. Строение, физические свойства, номенклатура». Вы смогли получить новые знания об ароматических углеводородах. Узнали о номенклатуре, физических свойствах и строении ароматических углеводородов. На этом уроке вы изучили тему «Химические свойства ароматических углеводородов». Используя этот материал, вы смогли получить представление о химических свойствах бензола, а также о жёстких условиях, которые необходимы для того, чтобы бензол вступил в реакцию с другими веществами.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5B40FD" w:rsidRPr="005B40FD" w:rsidRDefault="005B40FD" w:rsidP="005B40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>Изучить конспект лекции и дать письменные ответы на следующие вопросы: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1. Почему при изображении структурной формулы бензола не следует указывать двойные связи?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2. Как образуются химические связи в молекуле бензола?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3. Какой вид изомерии характерен для ароматических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 w:rsidRPr="005B40FD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5B40FD">
        <w:rPr>
          <w:rFonts w:ascii="Times New Roman" w:hAnsi="Times New Roman" w:cs="Times New Roman"/>
          <w:sz w:val="28"/>
          <w:szCs w:val="28"/>
        </w:rPr>
        <w:t>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5. Почему ароматические соединения по химическим свойствам отличаются как от предельных, так и от непредельных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6. Напишите уравнения реакций сгорания этилбензола и ксилола.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2.Решить задачи № 5 на стр.75 и № 6</w:t>
      </w:r>
      <w:r w:rsidRPr="005B4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стр.76 в учебнике - </w:t>
      </w:r>
      <w:r w:rsidRPr="005B40FD">
        <w:rPr>
          <w:rFonts w:ascii="Times New Roman" w:hAnsi="Times New Roman" w:cs="Times New Roman"/>
          <w:b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14-е издание. М.: Просвещение, 2014.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.10.2021</w:t>
      </w:r>
      <w:r w:rsidRPr="005B40FD">
        <w:rPr>
          <w:rFonts w:ascii="Times New Roman" w:hAnsi="Times New Roman" w:cs="Times New Roman"/>
          <w:b/>
          <w:sz w:val="28"/>
          <w:szCs w:val="28"/>
        </w:rPr>
        <w:t>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B40FD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B40FD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hyperlink r:id="rId56" w:history="1">
        <w:r w:rsidRPr="005B40FD">
          <w:rPr>
            <w:rStyle w:val="a5"/>
            <w:rFonts w:ascii="Times New Roman" w:hAnsi="Times New Roman" w:cs="Times New Roman"/>
            <w:b/>
            <w:sz w:val="28"/>
            <w:szCs w:val="28"/>
          </w:rPr>
          <w:t>rita.romanyuta@mail.ru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2012. – 278 с.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Дополнительные рекомендованные ссылки на ресурсы сети Интернет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1. Internerurok.ru 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2. Hemi.nsu.ru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3. Chemport.ru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Cs/>
          <w:sz w:val="28"/>
          <w:szCs w:val="28"/>
        </w:rPr>
        <w:t xml:space="preserve">4. Химик </w:t>
      </w:r>
    </w:p>
    <w:p w:rsidR="00FB6D3B" w:rsidRPr="00483818" w:rsidRDefault="00FB6D3B">
      <w:pPr>
        <w:rPr>
          <w:rFonts w:ascii="Times New Roman" w:hAnsi="Times New Roman" w:cs="Times New Roman"/>
          <w:sz w:val="28"/>
          <w:szCs w:val="28"/>
        </w:rPr>
      </w:pPr>
    </w:p>
    <w:sectPr w:rsidR="00FB6D3B" w:rsidRPr="0048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C08"/>
    <w:multiLevelType w:val="hybridMultilevel"/>
    <w:tmpl w:val="50B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3B52D1"/>
    <w:rsid w:val="00403ECC"/>
    <w:rsid w:val="00483818"/>
    <w:rsid w:val="005B40FD"/>
    <w:rsid w:val="00A34381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26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9" Type="http://schemas.openxmlformats.org/officeDocument/2006/relationships/hyperlink" Target="https://interneturok.ru/lesson/chemistry/10-klass/aromaticheskie-uglevodorody/aromaticheskie-uglevodorody-himicheskie-svoystva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hyperlink" Target="https://interneturok.ru/lesson/chemistry/10-klass/aromaticheskie-uglevodorody/aromaticheskie-uglevodorody-himicheskie-svoystva" TargetMode="External"/><Relationship Id="rId50" Type="http://schemas.openxmlformats.org/officeDocument/2006/relationships/image" Target="media/image37.jpeg"/><Relationship Id="rId55" Type="http://schemas.openxmlformats.org/officeDocument/2006/relationships/image" Target="media/image40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https://interneturok.ru/lesson/chemistry/10-klass/aromaticheskie-uglevodorody/aromaticheskie-uglevodorody-himicheskie-svoystva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image" Target="media/image31.png"/><Relationship Id="rId54" Type="http://schemas.openxmlformats.org/officeDocument/2006/relationships/hyperlink" Target="https://interneturok.ru/lesson/chemistry/10-klass/aromaticheskie-uglevodorody/himicheskie-svoystva-proizvodnyh-benzola-primenenie-aromaticheskih-uglevodorod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hyperlink" Target="https://interneturok.ru/lesson/chemistry/10-klass/aromaticheskie-uglevodorody/aromaticheskie-uglevodorody-himicheskie-svoystva" TargetMode="External"/><Relationship Id="rId53" Type="http://schemas.openxmlformats.org/officeDocument/2006/relationships/image" Target="media/image3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49" Type="http://schemas.openxmlformats.org/officeDocument/2006/relationships/image" Target="media/image36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52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s://interneturok.ru/lesson/chemistry/10-klass/aromaticheskie-uglevodorody/aromaticheskie-uglevodorody-himicheskie-svoystva" TargetMode="External"/><Relationship Id="rId48" Type="http://schemas.openxmlformats.org/officeDocument/2006/relationships/image" Target="media/image35.jpeg"/><Relationship Id="rId56" Type="http://schemas.openxmlformats.org/officeDocument/2006/relationships/hyperlink" Target="mailto:rita.romanyuta@mail.ru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interneturok.ru/lesson/chemistry/10-klass/aromaticheskie-uglevodorody/areny-nomenklatura-izomeriya-poluchenie-i-fizicheskie-svoystv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2021-09-28T19:09:00Z</dcterms:created>
  <dcterms:modified xsi:type="dcterms:W3CDTF">2021-09-29T15:04:00Z</dcterms:modified>
</cp:coreProperties>
</file>